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4"/>
          <w:szCs w:val="24"/>
        </w:rPr>
      </w:pPr>
    </w:p>
    <w:p>
      <w:pPr>
        <w:widowControl/>
        <w:adjustRightInd w:val="0"/>
        <w:spacing w:line="300" w:lineRule="exact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adjustRightInd w:val="0"/>
        <w:spacing w:line="300" w:lineRule="exact"/>
        <w:rPr>
          <w:rFonts w:ascii="仿宋" w:hAnsi="仿宋" w:eastAsia="仿宋" w:cs="Times New Roman"/>
          <w:kern w:val="0"/>
          <w:sz w:val="28"/>
          <w:szCs w:val="28"/>
        </w:rPr>
      </w:pPr>
    </w:p>
    <w:p>
      <w:pPr>
        <w:widowControl/>
        <w:adjustRightInd w:val="0"/>
        <w:spacing w:line="300" w:lineRule="exac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华文行楷" w:hAnsi="仿宋" w:eastAsia="华文行楷" w:cs="Times New Roman"/>
          <w:b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151130</wp:posOffset>
            </wp:positionV>
            <wp:extent cx="480060" cy="480060"/>
            <wp:effectExtent l="0" t="0" r="7620" b="762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outlineLvl w:val="0"/>
        <w:rPr>
          <w:rFonts w:hint="default" w:ascii="黑体" w:hAnsi="黑体" w:eastAsia="仿宋" w:cs="Times New Roman"/>
          <w:b/>
          <w:sz w:val="30"/>
          <w:szCs w:val="30"/>
          <w:u w:val="single"/>
          <w:lang w:val="en-US" w:eastAsia="zh-CN"/>
        </w:rPr>
      </w:pPr>
      <w:r>
        <w:rPr>
          <w:rFonts w:hint="eastAsia" w:ascii="华文行楷" w:hAnsi="仿宋" w:eastAsia="华文行楷" w:cs="Times New Roman"/>
          <w:b/>
          <w:sz w:val="36"/>
          <w:szCs w:val="36"/>
        </w:rPr>
        <w:t>广东省钢结构协会</w:t>
      </w:r>
      <w:r>
        <w:rPr>
          <w:rFonts w:hint="eastAsia" w:ascii="仿宋" w:hAnsi="仿宋" w:eastAsia="仿宋" w:cs="Times New Roman"/>
          <w:b/>
          <w:sz w:val="28"/>
          <w:szCs w:val="28"/>
        </w:rPr>
        <w:t xml:space="preserve">      </w:t>
      </w:r>
      <w:r>
        <w:rPr>
          <w:rFonts w:hint="eastAsia" w:ascii="仿宋" w:hAnsi="仿宋" w:eastAsia="仿宋" w:cs="Times New Roman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Times New Roman"/>
          <w:b/>
          <w:sz w:val="28"/>
          <w:szCs w:val="28"/>
        </w:rPr>
        <w:t>申报登记号：</w:t>
      </w:r>
      <w:r>
        <w:rPr>
          <w:rFonts w:hint="eastAsia" w:ascii="仿宋" w:hAnsi="仿宋" w:eastAsia="仿宋" w:cs="Times New Roman"/>
          <w:b/>
          <w:sz w:val="28"/>
          <w:szCs w:val="28"/>
          <w:u w:val="single"/>
          <w:lang w:val="en-US" w:eastAsia="zh-CN"/>
        </w:rPr>
        <w:t xml:space="preserve">            </w:t>
      </w:r>
    </w:p>
    <w:p>
      <w:pPr>
        <w:outlineLvl w:val="0"/>
        <w:rPr>
          <w:rFonts w:ascii="黑体" w:hAnsi="黑体" w:eastAsia="黑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pacing w:val="57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pacing w:val="57"/>
          <w:sz w:val="72"/>
          <w:szCs w:val="72"/>
        </w:rPr>
        <w:t>广东钢结构金奖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/>
          <w:spacing w:val="57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pacing w:val="57"/>
          <w:sz w:val="72"/>
          <w:szCs w:val="72"/>
        </w:rPr>
        <w:t>申报资料</w:t>
      </w:r>
    </w:p>
    <w:p>
      <w:pPr>
        <w:outlineLvl w:val="0"/>
        <w:rPr>
          <w:rFonts w:ascii="仿宋" w:hAnsi="仿宋" w:eastAsia="仿宋" w:cs="Times New Roman"/>
          <w:b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6" w:hRule="atLeast"/>
          <w:jc w:val="center"/>
        </w:trPr>
        <w:tc>
          <w:tcPr>
            <w:tcW w:w="8278" w:type="dxa"/>
          </w:tcPr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工程效果图</w:t>
            </w: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ind w:firstLine="960" w:firstLineChars="300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工程名称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960" w:firstLineChars="300"/>
        <w:jc w:val="left"/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奖项类别：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ind w:firstLine="960" w:firstLineChars="3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申报单位：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  <w:lang w:val="en-US" w:eastAsia="zh-CN"/>
        </w:rPr>
        <w:t>（盖章）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none"/>
        </w:rPr>
        <w:t xml:space="preserve"> </w:t>
      </w:r>
    </w:p>
    <w:p>
      <w:pPr>
        <w:ind w:firstLine="960" w:firstLineChars="30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</w:rPr>
        <w:t>申报日期：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日</w:t>
      </w:r>
    </w:p>
    <w:p>
      <w:pPr>
        <w:snapToGrid w:val="0"/>
        <w:jc w:val="center"/>
        <w:rPr>
          <w:rFonts w:ascii="黑体" w:hAnsi="黑体" w:eastAsia="黑体" w:cs="Times New Roman"/>
          <w:b/>
          <w:spacing w:val="30"/>
          <w:sz w:val="44"/>
          <w:szCs w:val="44"/>
        </w:rPr>
      </w:pPr>
    </w:p>
    <w:p>
      <w:pPr>
        <w:snapToGrid w:val="0"/>
        <w:jc w:val="center"/>
        <w:rPr>
          <w:rFonts w:ascii="黑体" w:hAnsi="黑体" w:eastAsia="黑体" w:cs="Times New Roman"/>
          <w:b/>
          <w:spacing w:val="3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 w:cs="Times New Roman"/>
          <w:b/>
          <w:color w:val="auto"/>
          <w:spacing w:val="30"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color w:val="auto"/>
          <w:kern w:val="44"/>
          <w:sz w:val="44"/>
          <w:szCs w:val="44"/>
          <w:lang w:eastAsia="zh-CN"/>
        </w:rPr>
        <w:t>广东钢结构金奖</w:t>
      </w:r>
      <w:r>
        <w:rPr>
          <w:rFonts w:hint="eastAsia" w:ascii="黑体" w:hAnsi="黑体" w:eastAsia="黑体" w:cs="Times New Roman"/>
          <w:b/>
          <w:color w:val="auto"/>
          <w:spacing w:val="30"/>
          <w:sz w:val="44"/>
          <w:szCs w:val="44"/>
        </w:rPr>
        <w:t>（设计类）申报表</w:t>
      </w:r>
    </w:p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一、申报工程</w:t>
      </w:r>
    </w:p>
    <w:tbl>
      <w:tblPr>
        <w:tblStyle w:val="2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工程名称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工程地址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</w:rPr>
              <w:t>建设单位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  <w:lang w:val="en-US" w:eastAsia="zh-CN"/>
              </w:rPr>
              <w:t>总包单位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  <w:lang w:eastAsia="zh-CN"/>
              </w:rPr>
              <w:t>施工单位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7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6"/>
                <w:sz w:val="28"/>
                <w:szCs w:val="28"/>
                <w:lang w:eastAsia="zh-CN"/>
              </w:rPr>
              <w:t>监理单位</w:t>
            </w:r>
          </w:p>
        </w:tc>
        <w:tc>
          <w:tcPr>
            <w:tcW w:w="63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</w:tbl>
    <w:p>
      <w:pPr>
        <w:spacing w:before="156" w:beforeLines="50"/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二、申报单位</w:t>
      </w:r>
    </w:p>
    <w:tbl>
      <w:tblPr>
        <w:tblStyle w:val="2"/>
        <w:tblW w:w="8301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1"/>
        <w:gridCol w:w="2775"/>
        <w:gridCol w:w="1146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  <w:lang w:eastAsia="zh-CN"/>
              </w:rPr>
            </w:pPr>
            <w:bookmarkStart w:id="0" w:name="_Hlk118023210"/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4"/>
                <w:sz w:val="28"/>
                <w:szCs w:val="28"/>
                <w:lang w:eastAsia="zh-CN"/>
              </w:rPr>
              <w:t>设计单位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u w:val="none"/>
                <w:lang w:val="en-US"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  <w:lang w:eastAsia="zh-CN"/>
              </w:rPr>
              <w:t>通讯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pacing w:val="32"/>
                <w:sz w:val="28"/>
                <w:szCs w:val="28"/>
              </w:rPr>
              <w:t>地址</w:t>
            </w:r>
          </w:p>
        </w:tc>
        <w:tc>
          <w:tcPr>
            <w:tcW w:w="6330" w:type="dxa"/>
            <w:gridSpan w:val="3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775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97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775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  <w:tc>
          <w:tcPr>
            <w:tcW w:w="1146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2409" w:type="dxa"/>
            <w:vAlign w:val="center"/>
          </w:tcPr>
          <w:p>
            <w:pPr>
              <w:snapToGrid w:val="0"/>
              <w:rPr>
                <w:rFonts w:ascii="仿宋" w:hAnsi="仿宋" w:eastAsia="仿宋" w:cs="Times New Roman"/>
                <w:b w:val="0"/>
                <w:bCs/>
                <w:color w:val="auto"/>
                <w:sz w:val="28"/>
                <w:szCs w:val="28"/>
              </w:rPr>
            </w:pPr>
          </w:p>
        </w:tc>
      </w:tr>
      <w:bookmarkEnd w:id="0"/>
    </w:tbl>
    <w:p>
      <w:pPr>
        <w:widowControl/>
        <w:jc w:val="left"/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工程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效果图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与实景图</w:t>
      </w:r>
    </w:p>
    <w:tbl>
      <w:tblPr>
        <w:tblStyle w:val="3"/>
        <w:tblW w:w="0" w:type="auto"/>
        <w:tblInd w:w="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2" w:hRule="atLeast"/>
        </w:trPr>
        <w:tc>
          <w:tcPr>
            <w:tcW w:w="8343" w:type="dxa"/>
          </w:tcPr>
          <w:p>
            <w:pPr>
              <w:rPr>
                <w:color w:val="auto"/>
              </w:rPr>
            </w:pPr>
          </w:p>
          <w:p>
            <w:pPr>
              <w:rPr>
                <w:b/>
                <w:bCs/>
                <w:color w:val="auto"/>
                <w:sz w:val="28"/>
                <w:szCs w:val="28"/>
              </w:rPr>
            </w:pPr>
          </w:p>
          <w:p>
            <w:pPr>
              <w:rPr>
                <w:b/>
                <w:bCs/>
                <w:color w:val="auto"/>
                <w:sz w:val="28"/>
                <w:szCs w:val="28"/>
              </w:rPr>
            </w:pPr>
          </w:p>
          <w:p>
            <w:pPr>
              <w:rPr>
                <w:b/>
                <w:bCs/>
                <w:color w:val="auto"/>
                <w:sz w:val="28"/>
                <w:szCs w:val="28"/>
              </w:rPr>
            </w:pPr>
          </w:p>
          <w:p>
            <w:pPr>
              <w:ind w:firstLine="3080" w:firstLineChars="1100"/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</w:rPr>
              <w:t>效果图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及实景图各一张</w:t>
            </w:r>
          </w:p>
          <w:p>
            <w:pPr>
              <w:rPr>
                <w:rFonts w:ascii="仿宋" w:hAnsi="仿宋" w:eastAsia="仿宋" w:cs="Times New Roman"/>
                <w:b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bCs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b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、工程概况（含建筑概况、钢结构概况）</w:t>
      </w:r>
    </w:p>
    <w:tbl>
      <w:tblPr>
        <w:tblStyle w:val="2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0" w:hRule="atLeast"/>
        </w:trPr>
        <w:tc>
          <w:tcPr>
            <w:tcW w:w="8268" w:type="dxa"/>
          </w:tcPr>
          <w:p>
            <w:pPr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楷体" w:hAnsi="楷体" w:eastAsia="楷体"/>
                <w:color w:val="auto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楷体" w:hAnsi="楷体" w:eastAsia="楷体"/>
                <w:color w:val="auto"/>
                <w:szCs w:val="21"/>
              </w:rPr>
            </w:pPr>
          </w:p>
          <w:p>
            <w:pPr>
              <w:spacing w:line="360" w:lineRule="auto"/>
              <w:ind w:firstLine="420" w:firstLineChars="200"/>
              <w:jc w:val="left"/>
              <w:rPr>
                <w:rFonts w:ascii="楷体" w:hAnsi="楷体" w:eastAsia="楷体"/>
                <w:color w:val="auto"/>
                <w:szCs w:val="21"/>
              </w:rPr>
            </w:pPr>
          </w:p>
        </w:tc>
      </w:tr>
    </w:tbl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五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、结构体系的合理性、先进性（</w:t>
      </w:r>
      <w:bookmarkStart w:id="1" w:name="_Hlk118025102"/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参照评分表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1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，简单描述</w:t>
      </w:r>
      <w:bookmarkEnd w:id="1"/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）</w:t>
      </w:r>
    </w:p>
    <w:tbl>
      <w:tblPr>
        <w:tblStyle w:val="2"/>
        <w:tblpPr w:leftFromText="180" w:rightFromText="180" w:vertAnchor="text" w:horzAnchor="page" w:tblpX="1901" w:tblpY="152"/>
        <w:tblOverlap w:val="never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5000" w:type="pct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Times New Roman"/>
          <w:b/>
          <w:color w:val="auto"/>
          <w:sz w:val="28"/>
          <w:szCs w:val="28"/>
        </w:rPr>
      </w:pPr>
    </w:p>
    <w:p>
      <w:pPr>
        <w:rPr>
          <w:rFonts w:ascii="仿宋" w:hAnsi="仿宋" w:eastAsia="仿宋" w:cs="Times New Roman"/>
          <w:b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六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、结构设计特点及重、难点介绍（参照评分表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2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，结构设计参数、指标及重、难点解决措施，图文并茂</w:t>
      </w:r>
      <w:r>
        <w:rPr>
          <w:rFonts w:hint="eastAsia" w:ascii="仿宋" w:hAnsi="仿宋" w:eastAsia="仿宋" w:cs="Times New Roman"/>
          <w:b/>
          <w:color w:val="auto"/>
          <w:sz w:val="24"/>
          <w:szCs w:val="24"/>
        </w:rPr>
        <w:t>）</w:t>
      </w:r>
    </w:p>
    <w:tbl>
      <w:tblPr>
        <w:tblStyle w:val="2"/>
        <w:tblW w:w="809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4" w:hRule="atLeast"/>
        </w:trPr>
        <w:tc>
          <w:tcPr>
            <w:tcW w:w="8095" w:type="dxa"/>
          </w:tcPr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bookmarkStart w:id="2" w:name="_Hlk118023409"/>
          </w:p>
        </w:tc>
      </w:tr>
      <w:bookmarkEnd w:id="2"/>
    </w:tbl>
    <w:p>
      <w:pPr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七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、施工和使用的便捷性及结构经济指标（参照评分表</w:t>
      </w:r>
      <w:r>
        <w:rPr>
          <w:rFonts w:ascii="仿宋" w:hAnsi="仿宋" w:eastAsia="仿宋" w:cs="Times New Roman"/>
          <w:b/>
          <w:color w:val="auto"/>
          <w:sz w:val="28"/>
          <w:szCs w:val="28"/>
        </w:rPr>
        <w:t>3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4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图文并茂</w:t>
      </w:r>
      <w:r>
        <w:rPr>
          <w:rFonts w:hint="eastAsia" w:ascii="仿宋" w:hAnsi="仿宋" w:eastAsia="仿宋" w:cs="Times New Roman"/>
          <w:b/>
          <w:color w:val="auto"/>
          <w:sz w:val="24"/>
          <w:szCs w:val="24"/>
        </w:rPr>
        <w:t>）</w:t>
      </w:r>
    </w:p>
    <w:tbl>
      <w:tblPr>
        <w:tblStyle w:val="2"/>
        <w:tblW w:w="809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8095" w:type="dxa"/>
          </w:tcPr>
          <w:p>
            <w:pPr>
              <w:tabs>
                <w:tab w:val="left" w:pos="3472"/>
              </w:tabs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  <w:p>
            <w:pPr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</w:pPr>
      <w:bookmarkStart w:id="3" w:name="_Hlk118025531"/>
    </w:p>
    <w:p>
      <w:pPr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八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、技术创新成果情况（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如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专利、论文等成果，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若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无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此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内容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无须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填</w:t>
      </w: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写</w:t>
      </w:r>
      <w:r>
        <w:rPr>
          <w:rFonts w:hint="eastAsia" w:ascii="仿宋" w:hAnsi="仿宋" w:eastAsia="仿宋" w:cs="Times New Roman"/>
          <w:b/>
          <w:color w:val="auto"/>
          <w:sz w:val="24"/>
          <w:szCs w:val="24"/>
        </w:rPr>
        <w:t>）</w:t>
      </w:r>
    </w:p>
    <w:bookmarkEnd w:id="3"/>
    <w:tbl>
      <w:tblPr>
        <w:tblStyle w:val="2"/>
        <w:tblW w:w="8287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583"/>
        <w:gridCol w:w="5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583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成果类别</w:t>
            </w:r>
          </w:p>
        </w:tc>
        <w:tc>
          <w:tcPr>
            <w:tcW w:w="572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成果</w:t>
            </w: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58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725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58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725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58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725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58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725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79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583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  <w:tc>
          <w:tcPr>
            <w:tcW w:w="5725" w:type="dxa"/>
          </w:tcPr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auto"/>
                <w:sz w:val="28"/>
                <w:szCs w:val="28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  <w:lang w:eastAsia="zh-CN"/>
        </w:rPr>
        <w:t>单位意见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我单位对申报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资料和程序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已经了解，提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交的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所有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材料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真实有效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  <w:t>虚假，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同意申报广东钢结构金奖（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设计类）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等奖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申报单位（盖章）：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Times New Roman"/>
                <w:b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vertAlign w:val="baseline"/>
                <w:lang w:eastAsia="zh-CN"/>
              </w:rPr>
              <w:t>日期：</w:t>
            </w:r>
          </w:p>
        </w:tc>
      </w:tr>
    </w:tbl>
    <w:p>
      <w:pPr>
        <w:rPr>
          <w:rFonts w:ascii="仿宋" w:hAnsi="仿宋" w:eastAsia="仿宋" w:cs="Times New Roman"/>
          <w:color w:val="auto"/>
          <w:sz w:val="24"/>
          <w:szCs w:val="24"/>
        </w:rPr>
      </w:pPr>
      <w:r>
        <w:rPr>
          <w:rFonts w:hint="eastAsia" w:ascii="仿宋" w:hAnsi="仿宋" w:eastAsia="仿宋" w:cs="Times New Roman"/>
          <w:b/>
          <w:color w:val="auto"/>
          <w:sz w:val="28"/>
          <w:szCs w:val="28"/>
        </w:rPr>
        <w:t>十、附件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设计合同（仅提供封面、施工内容、盖章页）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工程规划许可证和施工许可证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主体钢结构验收证明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超限审查（超限项目提供）及施工图审查合格证明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钢结构施工方案专家评审意见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钢结构深化设计确认证明（深化图纸确认）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设计单位对钢结构施工方案的确认证明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主体钢结构监测（施工及第三方）报告</w:t>
      </w:r>
      <w:bookmarkStart w:id="4" w:name="_GoBack"/>
      <w:bookmarkEnd w:id="4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Chars="0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（说明：附件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1~4项为必须提交，5~8项为选择提交）</w:t>
      </w:r>
    </w:p>
    <w:p>
      <w:pP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F9947D"/>
    <w:multiLevelType w:val="singleLevel"/>
    <w:tmpl w:val="15F9947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D21A16"/>
    <w:multiLevelType w:val="multilevel"/>
    <w:tmpl w:val="51D21A16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DM3MDhiYmI3NWE2NmRlYWQ0Y2FkZThlMTg5MzQifQ=="/>
  </w:docVars>
  <w:rsids>
    <w:rsidRoot w:val="42894118"/>
    <w:rsid w:val="42894118"/>
    <w:rsid w:val="5B3C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574</Words>
  <Characters>585</Characters>
  <Lines>0</Lines>
  <Paragraphs>0</Paragraphs>
  <TotalTime>0</TotalTime>
  <ScaleCrop>false</ScaleCrop>
  <LinksUpToDate>false</LinksUpToDate>
  <CharactersWithSpaces>759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2023-02-24T05:51:00Z</dcterms:created>
  <dc:creator>万敏芳</dc:creator>
  <cp:lastModifiedBy>万敏芳</cp:lastModifiedBy>
  <dcterms:modified xsi:type="dcterms:W3CDTF">2024-01-19T07:50:32Z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76B412B130D146F1BB77DC606CF1AE4D</vt:lpwstr>
  </property>
</Properties>
</file>